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“马克思列宁主义基础”课堂讨论提纲</w:t>
      </w:r>
    </w:p>
    <w:p>
      <w:r>
        <w:rPr>
          <w:rFonts w:ascii="宋体" w:hAnsi="宋体" w:eastAsia="宋体"/>
          <w:sz w:val="24"/>
        </w:rPr>
        <w:t>苏联文化部高等教育司编；北京俄文专修学校马克思列宁主义教研室，北京大学马克思列宁主义基础教研室译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“马克思列宁主义基础”课堂讨论提纲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苏联文化部高等教育司编；北京俄文专修学校马克思列宁主义教研室，北京大学马克思列宁主义基础教研室译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本书出售、求购地址：https://www.jiaokey.com/book/detail/11006804.html</w:t>
      </w:r>
    </w:p>
    <w:p>
      <w:r>
        <w:t>更多相关图书推荐：https://www.jiaokey.com</w:t>
      </w:r>
    </w:p>
    <w:p>
      <w:r>
        <w:t>苏联文化部高等教育司编；北京俄文专修学校马克思列宁主义教研室，北京大学马克思列宁主义基础教研室译 其他作品：https://www.jiaokey.com/tag/苏联文化部高等教育司编；北京俄文专修学校马克思列宁主义教研室，北京大学马克思列宁主义基础教研室译.html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关键词搜索：https://www.jiaokey.com/tag/“马克思列宁主义基础”课堂讨论提纲.html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