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最新版</w:t>
      </w:r>
    </w:p>
    <w:p>
      <w:r>
        <w:rPr>
          <w:rFonts w:ascii="宋体" w:hAnsi="宋体" w:eastAsia="宋体"/>
          <w:sz w:val="24"/>
        </w:rPr>
        <w:t>（英）修·昂纳（Hugh Honour），（英）约翰·弗莱明（John Fleming）著；吴介祯等译；范迪安主编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（英）修·昂纳（Hugh Honour），（英）约翰·弗莱明（John Fleming）著；吴介祯等译；范迪安主编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本书出售、求购地址：https://www.jiaokey.com/book/detail/11010083.html</w:t>
      </w:r>
    </w:p>
    <w:p>
      <w:r>
        <w:t>更多相关图书推荐：https://www.jiaokey.com</w:t>
      </w:r>
    </w:p>
    <w:p>
      <w:r>
        <w:t>（英）修·昂纳（Hugh Honour），（英）约翰·弗莱明（John Fleming）著；吴介祯等译；范迪安主编 其他作品：https://www.jiaokey.com/tag/（英）修·昂纳（Hugh Honour），（英）约翰·弗莱明（John Fleming）著；吴介祯等译；范迪安主编.html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关键词搜索：https://www.jiaokey.com/tag/世界艺术史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