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书名：我国农业合作化是否符合生产关系一定要适合生产力性质的规律</w:t>
      </w:r>
    </w:p>
    <w:p>
      <w:r>
        <w:t>作者：李海平著</w:t>
      </w:r>
    </w:p>
    <w:p>
      <w:r>
        <w:t>出版社：上海：上海人民出版社</w:t>
      </w:r>
    </w:p>
    <w:p>
      <w:r>
        <w:t>出版日期：1957.10</w:t>
      </w:r>
    </w:p>
    <w:p>
      <w:r>
        <w:t>总页数：78</w:t>
      </w:r>
    </w:p>
    <w:p>
      <w:r>
        <w:t>更多请访问教客网: www.jiaokey.com</w:t>
      </w:r>
    </w:p>
    <w:p>
      <w:r>
        <w:t>我国农业合作化是否符合生产关系一定要适合生产力性质的规律 评论地址：https://www.jiaokey.com/book/detail/11012391.html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