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书名：通货紧缩时代的经营策略</w:t>
      </w:r>
    </w:p>
    <w:p>
      <w:r>
        <w:t>作者：长谷川庆太郎著；谷生兰译</w:t>
      </w:r>
    </w:p>
    <w:p>
      <w:r>
        <w:t>出版社：卓越文化事业股份有限公司出版部</w:t>
      </w:r>
    </w:p>
    <w:p>
      <w:r>
        <w:t>出版日期：1986.12</w:t>
      </w:r>
    </w:p>
    <w:p>
      <w:r>
        <w:t>总页数：155</w:t>
      </w:r>
    </w:p>
    <w:p>
      <w:r>
        <w:t>更多请访问教客网: www.jiaokey.com</w:t>
      </w:r>
    </w:p>
    <w:p>
      <w:r>
        <w:t>通货紧缩时代的经营策略 评论地址：https://www.jiaokey.com/book/detail/11015702.html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