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体操练习250节</w:t>
      </w:r>
    </w:p>
    <w:p>
      <w:r>
        <w:rPr>
          <w:rFonts w:ascii="宋体" w:hAnsi="宋体" w:eastAsia="宋体"/>
          <w:sz w:val="24"/>
        </w:rPr>
        <w:t>（苏）伊凡诺夫（И.С.Иванов）撰；徐丽华译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体操练习250节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（苏）伊凡诺夫（И.С.Иванов）撰；徐丽华译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本书出售、求购地址：https://www.jiaokey.com/book/detail/11017010.html</w:t>
      </w:r>
    </w:p>
    <w:p>
      <w:r>
        <w:t>更多相关图书推荐：https://www.jiaokey.com</w:t>
      </w:r>
    </w:p>
    <w:p>
      <w:r>
        <w:t>（苏）伊凡诺夫（И.С.Иванов）撰；徐丽华译 其他作品：https://www.jiaokey.com/tag/（苏）伊凡诺夫（И.С.Иванов）撰；徐丽华译.html</w:t>
      </w:r>
    </w:p>
    <w:p>
      <w:r>
        <w:t>北新书局 出版图书：https://www.jiaokey.com/tag/北新书局.html</w:t>
      </w:r>
    </w:p>
    <w:p>
      <w:r>
        <w:t>关键词搜索：https://www.jiaokey.com/tag/体操练习250节.html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