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管理策划与沟通</w:t>
      </w:r>
    </w:p>
    <w:p>
      <w:r>
        <w:rPr>
          <w:rFonts w:ascii="宋体" w:hAnsi="宋体" w:eastAsia="宋体"/>
          <w:sz w:val="24"/>
        </w:rPr>
        <w:t>李廉水，施卫东主编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管理策划与沟通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李廉水，施卫东主编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石油工业出版社；民主与建设出版社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本书出售、求购地址：https://www.jiaokey.com/book/detail/11028221.html</w:t>
      </w:r>
    </w:p>
    <w:p>
      <w:r>
        <w:t>更多相关图书推荐：https://www.jiaokey.com</w:t>
      </w:r>
    </w:p>
    <w:p>
      <w:r>
        <w:t>李廉水，施卫东主编 其他作品：https://www.jiaokey.com/tag/李廉水，施卫东主编.html</w:t>
      </w:r>
    </w:p>
    <w:p>
      <w:r>
        <w:t>石油工业出版社；民主与建设出版社 出版图书：https://www.jiaokey.com/tag/石油工业出版社；民主与建设出版社.html</w:t>
      </w:r>
    </w:p>
    <w:p>
      <w:r>
        <w:t>关键词搜索：https://www.jiaokey.com/tag/管理策划与沟通.html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