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专利侵权判定实务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专利侵权判定实务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本书出售、求购地址：https://www.jiaokey.com/book/detail/11033405.html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关键词搜索：https://www.jiaokey.com/tag/专利侵权判定实务.html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