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教育新理念  第4卷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教育新理念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本书出售、求购地址：https://www.jiaokey.com/book/detail/11034748.html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关键词搜索：https://www.jiaokey.com/tag/教育新理念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