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最新室内设计实务大全  第2篇  材料篇</w:t>
      </w:r>
    </w:p>
    <w:p>
      <w:r>
        <w:rPr>
          <w:rFonts w:ascii="宋体" w:hAnsi="宋体" w:eastAsia="宋体"/>
          <w:sz w:val="24"/>
        </w:rPr>
        <w:t>杜台安著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最新室内设计实务大全  第2篇  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本书出售、求购地址：https://www.jiaokey.com/book/detail/11037459.html</w:t>
      </w:r>
    </w:p>
    <w:p>
      <w:r>
        <w:t>更多相关图书推荐：https://www.jiaokey.com</w:t>
      </w:r>
    </w:p>
    <w:p>
      <w:r>
        <w:t>杜台安著 其他作品：https://www.jiaokey.com/tag/杜台安著.html</w:t>
      </w:r>
    </w:p>
    <w:p>
      <w:r>
        <w:t>沈阳：升阳出版社 出版图书：https://www.jiaokey.com/tag/沈阳：升阳出版社.html</w:t>
      </w:r>
    </w:p>
    <w:p>
      <w:r>
        <w:t>关键词搜索：https://www.jiaokey.com/tag/最新室内设计实务大全  第2篇  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