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第1卷  第3分册</w:t>
      </w:r>
    </w:p>
    <w:p>
      <w:r>
        <w:rPr>
          <w:rFonts w:ascii="宋体" w:hAnsi="宋体" w:eastAsia="宋体"/>
          <w:sz w:val="24"/>
        </w:rPr>
        <w:t>（苏）齐霍米罗夫（И.Г.Тихомиров）等编；陈树森等译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第1卷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（苏）齐霍米罗夫（И.Г.Тихомиров）等编；陈树森等译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本书出售、求购地址：https://www.jiaokey.com/book/detail/11042499.html</w:t>
      </w:r>
    </w:p>
    <w:p>
      <w:r>
        <w:t>更多相关图书推荐：https://www.jiaokey.com</w:t>
      </w:r>
    </w:p>
    <w:p>
      <w:r>
        <w:t>（苏）齐霍米罗夫（И.Г.Тихомиров）等编；陈树森等译 其他作品：https://www.jiaokey.com/tag/（苏）齐霍米罗夫（И.Г.Тихомиров）等编；陈树森等译.html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第1卷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