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水利土壤改良系统的管理</w:t>
      </w:r>
    </w:p>
    <w:p>
      <w:r>
        <w:rPr>
          <w:rFonts w:ascii="宋体" w:hAnsi="宋体" w:eastAsia="宋体"/>
          <w:sz w:val="24"/>
        </w:rPr>
        <w:t>（苏）奥芬盖金，С.Р.等著；竺士林等译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水利土壤改良系统的管理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（苏）奥芬盖金，С.Р.等著；竺士林等译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本书出售、求购地址：https://www.jiaokey.com/book/detail/11043676.html</w:t>
      </w:r>
    </w:p>
    <w:p>
      <w:r>
        <w:t>更多相关图书推荐：https://www.jiaokey.com</w:t>
      </w:r>
    </w:p>
    <w:p>
      <w:r>
        <w:t>（苏）奥芬盖金，С.Р.等著；竺士林等译 其他作品：https://www.jiaokey.com/tag/（苏）奥芬盖金，С.Р.等著；竺士林等译.html</w:t>
      </w:r>
    </w:p>
    <w:p>
      <w:r>
        <w:t>中国工业出版社 出版图书：https://www.jiaokey.com/tag/中国工业出版社.html</w:t>
      </w:r>
    </w:p>
    <w:p>
      <w:r>
        <w:t>关键词搜索：https://www.jiaokey.com/tag/水利土壤改良系统的管理.html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