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本事诗  附续本事诗</w:t>
      </w:r>
    </w:p>
    <w:p>
      <w:r>
        <w:rPr>
          <w:rFonts w:ascii="宋体" w:hAnsi="宋体" w:eastAsia="宋体"/>
          <w:sz w:val="24"/>
        </w:rPr>
        <w:t>聂奉先续，孟启撰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本事诗  附续本事诗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聂奉先续，孟启撰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本书出售、求购地址：https://www.jiaokey.com/book/detail/11045102.html</w:t>
      </w:r>
    </w:p>
    <w:p>
      <w:r>
        <w:t>更多相关图书推荐：https://www.jiaokey.com</w:t>
      </w:r>
    </w:p>
    <w:p>
      <w:r>
        <w:t>聂奉先续，孟启撰 其他作品：https://www.jiaokey.com/tag/聂奉先续，孟启撰.html</w:t>
      </w:r>
    </w:p>
    <w:p>
      <w:r>
        <w:t>北京：中华书局 出版图书：https://www.jiaokey.com/tag/北京：中华书局.html</w:t>
      </w:r>
    </w:p>
    <w:p>
      <w:r>
        <w:t>关键词搜索：https://www.jiaokey.com/tag/本事诗  附续本事诗.html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