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流砂地区公路的设计、修建与养护</w:t>
      </w:r>
    </w:p>
    <w:p>
      <w:r>
        <w:rPr>
          <w:rFonts w:ascii="宋体" w:hAnsi="宋体" w:eastAsia="宋体"/>
          <w:sz w:val="24"/>
        </w:rPr>
        <w:t>（苏）聂格达耶夫著；中华人民共和国交通部公路总局翻译科译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流砂地区公路的设计、修建与养护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（苏）聂格达耶夫著；中华人民共和国交通部公路总局翻译科译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本书出售、求购地址：https://www.jiaokey.com/book/detail/11050795.html</w:t>
      </w:r>
    </w:p>
    <w:p>
      <w:r>
        <w:t>更多相关图书推荐：https://www.jiaokey.com</w:t>
      </w:r>
    </w:p>
    <w:p>
      <w:r>
        <w:t>（苏）聂格达耶夫著；中华人民共和国交通部公路总局翻译科译 其他作品：https://www.jiaokey.com/tag/（苏）聂格达耶夫著；中华人民共和国交通部公路总局翻译科译.html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关键词搜索：https://www.jiaokey.com/tag/流砂地区公路的设计、修建与养护.html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