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书名：合同法律实务指南  第2卷  消费合同·购销合同·建筑合同·房地产合同·供用电气水合同</w:t>
      </w:r>
    </w:p>
    <w:p>
      <w:r>
        <w:t>作者：《合同法律实务指南》编写组编</w:t>
      </w:r>
    </w:p>
    <w:p>
      <w:r>
        <w:t>出版社：北京：人民法院出版社</w:t>
      </w:r>
    </w:p>
    <w:p>
      <w:r>
        <w:t>出版日期：1997</w:t>
      </w:r>
    </w:p>
    <w:p>
      <w:r>
        <w:t>总页数：806</w:t>
      </w:r>
    </w:p>
    <w:p>
      <w:r>
        <w:t>更多请访问教客网: www.jiaokey.com</w:t>
      </w:r>
    </w:p>
    <w:p>
      <w:r>
        <w:t>合同法律实务指南  第2卷  消费合同·购销合同·建筑合同·房地产合同·供用电气水合同 评论地址：https://www.jiaokey.com/book/detail/11056129.html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