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书名：中国诗歌原理</w:t>
      </w:r>
    </w:p>
    <w:p>
      <w:r>
        <w:t>作者：（日）松浦友久著；孙昌武，郑天刚译</w:t>
      </w:r>
    </w:p>
    <w:p>
      <w:r>
        <w:t>出版社：沈阳：辽宁教育出版社</w:t>
      </w:r>
    </w:p>
    <w:p>
      <w:r>
        <w:t>出版日期：1990.07</w:t>
      </w:r>
    </w:p>
    <w:p>
      <w:r>
        <w:t>总页数：311</w:t>
      </w:r>
    </w:p>
    <w:p>
      <w:r>
        <w:t>更多请访问教客网: www.jiaokey.com</w:t>
      </w:r>
    </w:p>
    <w:p>
      <w:r>
        <w:t>中国诗歌原理 评论地址：https://www.jiaokey.com/book/detail/11060579.html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