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生物防治</w:t>
      </w:r>
    </w:p>
    <w:p>
      <w:r>
        <w:rPr>
          <w:rFonts w:ascii="宋体" w:hAnsi="宋体" w:eastAsia="宋体"/>
          <w:sz w:val="24"/>
        </w:rPr>
        <w:t>（美）R.博希，P.S.梅森杰合著；林保等译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（美）R.博希，P.S.梅森杰合著；林保等译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本书出售、求购地址：https://www.jiaokey.com/book/detail/11061360.html</w:t>
      </w:r>
    </w:p>
    <w:p>
      <w:r>
        <w:t>更多相关图书推荐：https://www.jiaokey.com</w:t>
      </w:r>
    </w:p>
    <w:p>
      <w:r>
        <w:t>（美）R.博希，P.S.梅森杰合著；林保等译 其他作品：https://www.jiaokey.com/tag/（美）R.博希，P.S.梅森杰合著；林保等译.html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