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书名：中国金融风险的内生因素与制度创新</w:t>
      </w:r>
    </w:p>
    <w:p>
      <w:r>
        <w:t>作者：孙可娜著</w:t>
      </w:r>
    </w:p>
    <w:p>
      <w:r>
        <w:t>出版社：天津：天津人民出版社</w:t>
      </w:r>
    </w:p>
    <w:p>
      <w:r>
        <w:t>出版日期：2003.06</w:t>
      </w:r>
    </w:p>
    <w:p>
      <w:r>
        <w:t>总页数：254</w:t>
      </w:r>
    </w:p>
    <w:p>
      <w:r>
        <w:t>更多请访问教客网: www.jiaokey.com</w:t>
      </w:r>
    </w:p>
    <w:p>
      <w:r>
        <w:t>中国金融风险的内生因素与制度创新 评论地址：https://www.jiaokey.com/book/detail/11061756.html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