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书名：金属切削机床工作技术定额制定法</w:t>
      </w:r>
    </w:p>
    <w:p>
      <w:r>
        <w:t>作者：鄂庆祥，张振凯译</w:t>
      </w:r>
    </w:p>
    <w:p>
      <w:r>
        <w:t>出版社：北京：国防工业出版社</w:t>
      </w:r>
    </w:p>
    <w:p>
      <w:r>
        <w:t>出版日期：1956.12</w:t>
      </w:r>
    </w:p>
    <w:p>
      <w:r>
        <w:t>总页数：312</w:t>
      </w:r>
    </w:p>
    <w:p>
      <w:r>
        <w:t>更多请访问教客网: www.jiaokey.com</w:t>
      </w:r>
    </w:p>
    <w:p>
      <w:r>
        <w:t>金属切削机床工作技术定额制定法 评论地址：https://www.jiaokey.com/book/detail/11062303.html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