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书名：结构钢在表面处理过程中的氢脆和应力腐蚀断裂</w:t>
      </w:r>
    </w:p>
    <w:p>
      <w:r>
        <w:t>作者：李志义编著</w:t>
      </w:r>
    </w:p>
    <w:p>
      <w:r>
        <w:t>出版社：四川省第五机械工业局科学技术情报中心站</w:t>
      </w:r>
    </w:p>
    <w:p>
      <w:r>
        <w:t>出版日期：1980.08</w:t>
      </w:r>
    </w:p>
    <w:p>
      <w:r>
        <w:t>总页数：142</w:t>
      </w:r>
    </w:p>
    <w:p>
      <w:r>
        <w:t>更多请访问教客网: www.jiaokey.com</w:t>
      </w:r>
    </w:p>
    <w:p>
      <w:r>
        <w:t>结构钢在表面处理过程中的氢脆和应力腐蚀断裂 评论地址：https://www.jiaokey.com/book/detail/11062319.html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