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国外汽车车型手册  下</w:t>
      </w:r>
    </w:p>
    <w:p>
      <w:r>
        <w:rPr>
          <w:rFonts w:ascii="宋体" w:hAnsi="宋体" w:eastAsia="宋体"/>
          <w:sz w:val="24"/>
        </w:rPr>
        <w:t>北京市汽车工业技术开发中心编；魏鑫，华祖基主编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国外汽车车型手册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北京市汽车工业技术开发中心编；魏鑫，华祖基主编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本书出售、求购地址：https://www.jiaokey.com/book/detail/11066845.html</w:t>
      </w:r>
    </w:p>
    <w:p>
      <w:r>
        <w:t>更多相关图书推荐：https://www.jiaokey.com</w:t>
      </w:r>
    </w:p>
    <w:p>
      <w:r>
        <w:t>北京市汽车工业技术开发中心编；魏鑫，华祖基主编 其他作品：https://www.jiaokey.com/tag/北京市汽车工业技术开发中心编；魏鑫，华祖基主编.html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关键词搜索：https://www.jiaokey.com/tag/国外汽车车型手册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