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硅酮弹性体在纺织产品上的开发应用研究</w:t>
      </w:r>
    </w:p>
    <w:p>
      <w:r>
        <w:rPr>
          <w:rFonts w:ascii="宋体" w:hAnsi="宋体" w:eastAsia="宋体"/>
          <w:sz w:val="24"/>
        </w:rPr>
        <w:t>刘学，孙立德，杨爱民，李晓梅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硅酮弹性体在纺织产品上的开发应用研究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刘学，孙立德，杨爱民，李晓梅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本书出售、求购地址：https://www.jiaokey.com/book/detail/11067255.html</w:t>
      </w:r>
    </w:p>
    <w:p>
      <w:r>
        <w:t>更多相关图书推荐：https://www.jiaokey.com</w:t>
      </w:r>
    </w:p>
    <w:p>
      <w:r>
        <w:t>刘学，孙立德，杨爱民，李晓梅 其他作品：https://www.jiaokey.com/tag/刘学，孙立德，杨爱民，李晓梅.html</w:t>
      </w:r>
    </w:p>
    <w:p>
      <w:r>
        <w:t>关键词搜索：https://www.jiaokey.com/tag/硅酮弹性体在纺织产品上的开发应用研究.html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