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书名：企业产权契约与公司治理结构  演进与创新</w:t>
      </w:r>
    </w:p>
    <w:p>
      <w:r>
        <w:t>作者：郭金林著</w:t>
      </w:r>
    </w:p>
    <w:p>
      <w:r>
        <w:t>出版社：北京：经济管理出版社</w:t>
      </w:r>
    </w:p>
    <w:p>
      <w:r>
        <w:t>出版日期：2002.11</w:t>
      </w:r>
    </w:p>
    <w:p>
      <w:r>
        <w:t>总页数：311</w:t>
      </w:r>
    </w:p>
    <w:p>
      <w:r>
        <w:t>更多请访问教客网: www.jiaokey.com</w:t>
      </w:r>
    </w:p>
    <w:p>
      <w:r>
        <w:t>企业产权契约与公司治理结构  演进与创新 评论地址：https://www.jiaokey.com/book/detail/11068240.html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