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儒商时代  中国人的第五次发财机遇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儒商时代  中国人的第五次发财机遇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本书出售、求购地址：https://www.jiaokey.com/book/detail/11073145.html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关键词搜索：https://www.jiaokey.com/tag/儒商时代  中国人的第五次发财机遇.html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