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电气装置安装规程</w:t>
      </w:r>
    </w:p>
    <w:p>
      <w:r>
        <w:rPr>
          <w:rFonts w:ascii="宋体" w:hAnsi="宋体" w:eastAsia="宋体"/>
          <w:sz w:val="24"/>
        </w:rPr>
        <w:t>电业管理总局设计管理局东北设计分局，韩承钧，何志方合译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电气装置安装规程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电业管理总局设计管理局东北设计分局，韩承钧，何志方合译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本书出售、求购地址：https://www.jiaokey.com/book/detail/11073489.html</w:t>
      </w:r>
    </w:p>
    <w:p>
      <w:r>
        <w:t>更多相关图书推荐：https://www.jiaokey.com</w:t>
      </w:r>
    </w:p>
    <w:p>
      <w:r>
        <w:t>电业管理总局设计管理局东北设计分局，韩承钧，何志方合译 其他作品：https://www.jiaokey.com/tag/电业管理总局设计管理局东北设计分局，韩承钧，何志方合译.html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关键词搜索：https://www.jiaokey.com/tag/电气装置安装规程.html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