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美国经典时装画技法  基础篇</w:t>
      </w:r>
    </w:p>
    <w:p>
      <w:r>
        <w:rPr>
          <w:rFonts w:ascii="宋体" w:hAnsi="宋体" w:eastAsia="宋体"/>
          <w:sz w:val="24"/>
        </w:rPr>
        <w:t>（美）比娜·艾布林格（Bina Abling）著；徐迅，朱寒宇译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美国经典时装画技法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（美）比娜·艾布林格（Bina Abling）著；徐迅，朱寒宇译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本书出售、求购地址：https://www.jiaokey.com/book/detail/11074997.html</w:t>
      </w:r>
    </w:p>
    <w:p>
      <w:r>
        <w:t>更多相关图书推荐：https://www.jiaokey.com</w:t>
      </w:r>
    </w:p>
    <w:p>
      <w:r>
        <w:t>（美）比娜·艾布林格（Bina Abling）著；徐迅，朱寒宇译 其他作品：https://www.jiaokey.com/tag/（美）比娜·艾布林格（Bina Abling）著；徐迅，朱寒宇译.html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关键词搜索：https://www.jiaokey.com/tag/美国经典时装画技法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