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依据《2000财年国防授权法》要求美国防部向国会提交报告  关于中国军事实力年度报告</w:t>
      </w:r>
    </w:p>
    <w:p>
      <w:r>
        <w:rPr>
          <w:rFonts w:ascii="宋体" w:hAnsi="宋体" w:eastAsia="宋体"/>
          <w:sz w:val="24"/>
        </w:rPr>
        <w:t>总装备部情报研究所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依据《2000财年国防授权法》要求美国防部向国会提交报告  关于中国军事实力年度报告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本书出售、求购地址：https://www.jiaokey.com/book/detail/11080045.html</w:t>
      </w:r>
    </w:p>
    <w:p>
      <w:r>
        <w:t>更多相关图书推荐：https://www.jiaokey.com</w:t>
      </w:r>
    </w:p>
    <w:p>
      <w:r>
        <w:t>总装备部情报研究所 其他作品：https://www.jiaokey.com/tag/总装备部情报研究所.html</w:t>
      </w:r>
    </w:p>
    <w:p>
      <w:r>
        <w:t>关键词搜索：https://www.jiaokey.com/tag/依据《2000财年国防授权法》要求美国防部向国会提交报告  关于中国军事实力年度报告.html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