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书名：水能利用  上  水力原动机</w:t>
      </w:r>
    </w:p>
    <w:p>
      <w:r>
        <w:t>作者：（苏）索科洛夫（Д.Я.Соклов）著；李谋恒等译</w:t>
      </w:r>
    </w:p>
    <w:p>
      <w:r>
        <w:t>出版社：水利出版社</w:t>
      </w:r>
    </w:p>
    <w:p>
      <w:r>
        <w:t>出版日期：1956.12</w:t>
      </w:r>
    </w:p>
    <w:p>
      <w:r>
        <w:t>总页数：445</w:t>
      </w:r>
    </w:p>
    <w:p>
      <w:r>
        <w:t>更多请访问教客网: www.jiaokey.com</w:t>
      </w:r>
    </w:p>
    <w:p>
      <w:r>
        <w:t>水能利用  上  水力原动机 评论地址：https://www.jiaokey.com/book/detail/11080624.html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