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光缆的结构·安装·接续和维护</w:t>
      </w:r>
    </w:p>
    <w:p>
      <w:r>
        <w:rPr>
          <w:rFonts w:ascii="宋体" w:hAnsi="宋体" w:eastAsia="宋体"/>
          <w:sz w:val="24"/>
        </w:rPr>
        <w:t>国际电报电话咨询委员会编  杨天相  宋丽文译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光缆的结构·安装·接续和维护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国际电报电话咨询委员会编  杨天相  宋丽文译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本书出售、求购地址：https://www.jiaokey.com/book/detail/11082902.html</w:t>
      </w:r>
    </w:p>
    <w:p>
      <w:r>
        <w:t>更多相关图书推荐：https://www.jiaokey.com</w:t>
      </w:r>
    </w:p>
    <w:p>
      <w:r>
        <w:t>国际电报电话咨询委员会编  杨天相  宋丽文译 其他作品：https://www.jiaokey.com/tag/国际电报电话咨询委员会编  杨天相  宋丽文译.html</w:t>
      </w:r>
    </w:p>
    <w:p>
      <w:r>
        <w:t>人民邮电出版社 出版图书：https://www.jiaokey.com/tag/人民邮电出版社.html</w:t>
      </w:r>
    </w:p>
    <w:p>
      <w:r>
        <w:t>关键词搜索：https://www.jiaokey.com/tag/光缆的结构·安装·接续和维护.html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