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现代建筑画选  9  建筑与环境表现图</w:t>
      </w:r>
    </w:p>
    <w:p>
      <w:r>
        <w:rPr>
          <w:rFonts w:ascii="宋体" w:hAnsi="宋体" w:eastAsia="宋体"/>
          <w:sz w:val="24"/>
        </w:rPr>
        <w:t>《现代建筑画选》编委会主编；（美）林（Lin，Mike W.）原著；庞志辉等译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现代建筑画选  9  建筑与环境表现图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《现代建筑画选》编委会主编；（美）林（Lin，Mike W.）原著；庞志辉等译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本书出售、求购地址：https://www.jiaokey.com/book/detail/11083012.html</w:t>
      </w:r>
    </w:p>
    <w:p>
      <w:r>
        <w:t>更多相关图书推荐：https://www.jiaokey.com</w:t>
      </w:r>
    </w:p>
    <w:p>
      <w:r>
        <w:t>《现代建筑画选》编委会主编；（美）林（Lin，Mike W.）原著；庞志辉等译 其他作品：https://www.jiaokey.com/tag/《现代建筑画选》编委会主编；（美）林（Lin，Mike W.）原著；庞志辉等译.html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关键词搜索：https://www.jiaokey.com/tag/现代建筑画选  9  建筑与环境表现图.html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