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有色冶金手册  第2卷  第2分册</w:t>
      </w:r>
    </w:p>
    <w:p>
      <w:r>
        <w:rPr>
          <w:rFonts w:ascii="宋体" w:hAnsi="宋体" w:eastAsia="宋体"/>
          <w:sz w:val="24"/>
        </w:rPr>
        <w:t>（苏）穆拉契，Н.Н.编著；重工业部专家工作室译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有色冶金手册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（苏）穆拉契，Н.Н.编著；重工业部专家工作室译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本书出售、求购地址：https://www.jiaokey.com/book/detail/11085103.html</w:t>
      </w:r>
    </w:p>
    <w:p>
      <w:r>
        <w:t>更多相关图书推荐：https://www.jiaokey.com</w:t>
      </w:r>
    </w:p>
    <w:p>
      <w:r>
        <w:t>（苏）穆拉契，Н.Н.编著；重工业部专家工作室译 其他作品：https://www.jiaokey.com/tag/（苏）穆拉契，Н.Н.编著；重工业部专家工作室译.html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关键词搜索：https://www.jiaokey.com/tag/有色冶金手册  第2卷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