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河北省建筑工程预算定额  上</w:t>
      </w:r>
    </w:p>
    <w:p>
      <w:r>
        <w:rPr>
          <w:rFonts w:ascii="宋体" w:hAnsi="宋体" w:eastAsia="宋体"/>
          <w:sz w:val="24"/>
        </w:rPr>
        <w:t>河北省工程建筑设造价管理总站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河北省建筑工程预算定额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河北省工程建筑设造价管理总站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7800586693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建筑预算定额-河北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r>
        <w:t>本书出售、求购地址：https://www.jiaokey.com/book/detail/11088271.html</w:t>
      </w:r>
    </w:p>
    <w:p>
      <w:r>
        <w:t>更多工业部门经济图书推荐：https://www.jiaokey.com</w:t>
      </w:r>
    </w:p>
    <w:p>
      <w:r>
        <w:t>河北省工程建筑设造价管理总站 其他作品：https://www.jiaokey.com/tag/河北省工程建筑设造价管理总站.html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关键词搜索：https://www.jiaokey.com/tag/建筑预算定额-河北.html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