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书名：非正弦波发生器</w:t>
      </w:r>
    </w:p>
    <w:p>
      <w:r>
        <w:t>作者：（苏）希里亚耶夫，Н.П.著；周昌忠译</w:t>
      </w:r>
    </w:p>
    <w:p>
      <w:r>
        <w:t>出版社：北京：国防工业出版社</w:t>
      </w:r>
    </w:p>
    <w:p>
      <w:r>
        <w:t>出版日期：1964</w:t>
      </w:r>
    </w:p>
    <w:p>
      <w:r>
        <w:t>总页数：56</w:t>
      </w:r>
    </w:p>
    <w:p>
      <w:r>
        <w:t>更多请访问教客网: www.jiaokey.com</w:t>
      </w:r>
    </w:p>
    <w:p>
      <w:r>
        <w:t>非正弦波发生器 评论地址：https://www.jiaokey.com/book/detail/11131248.html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