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书名：华南晚二迭世煤田形成条件及分布规律</w:t>
      </w:r>
    </w:p>
    <w:p>
      <w:r>
        <w:t>作者：王竹泉主编</w:t>
      </w:r>
    </w:p>
    <w:p>
      <w:r>
        <w:t>出版社：北京：煤炭工业出版社</w:t>
      </w:r>
    </w:p>
    <w:p>
      <w:r>
        <w:t>出版日期：1980.06</w:t>
      </w:r>
    </w:p>
    <w:p>
      <w:r>
        <w:t>总页数：116</w:t>
      </w:r>
    </w:p>
    <w:p>
      <w:r>
        <w:t>更多请访问教客网: www.jiaokey.com</w:t>
      </w:r>
    </w:p>
    <w:p>
      <w:r>
        <w:t>华南晚二迭世煤田形成条件及分布规律 评论地址：https://www.jiaokey.com/book/detail/11135000.html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