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书名：蒸汽机车和内燃机车的业务设备及其发展</w:t>
      </w:r>
    </w:p>
    <w:p>
      <w:r>
        <w:t>作者：（苏）乌沙科夫（С.С.Ушаков）著；王文耀等译</w:t>
      </w:r>
    </w:p>
    <w:p>
      <w:r>
        <w:t>出版社：人民铁道出版社</w:t>
      </w:r>
    </w:p>
    <w:p>
      <w:r>
        <w:t>出版日期：1957.09</w:t>
      </w:r>
    </w:p>
    <w:p>
      <w:r>
        <w:t>总页数：427</w:t>
      </w:r>
    </w:p>
    <w:p>
      <w:r>
        <w:t>更多请访问教客网: www.jiaokey.com</w:t>
      </w:r>
    </w:p>
    <w:p>
      <w:r>
        <w:t>蒸汽机车和内燃机车的业务设备及其发展 评论地址：https://www.jiaokey.com/book/detail/11143625.html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