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书名：财气  获取财富的36条黄金法则</w:t>
      </w:r>
    </w:p>
    <w:p>
      <w:r>
        <w:t>作者：张玉斌，李鹏合著</w:t>
      </w:r>
    </w:p>
    <w:p>
      <w:r>
        <w:t>出版社：长春：吉林人民出版社</w:t>
      </w:r>
    </w:p>
    <w:p>
      <w:r>
        <w:t>出版日期：2002.09</w:t>
      </w:r>
    </w:p>
    <w:p>
      <w:r>
        <w:t>总页数：310</w:t>
      </w:r>
    </w:p>
    <w:p>
      <w:r>
        <w:t>更多请访问教客网: www.jiaokey.com</w:t>
      </w:r>
    </w:p>
    <w:p>
      <w:r>
        <w:t>财气  获取财富的36条黄金法则 评论地址：https://www.jiaokey.com/book/detail/11159958.html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