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书名：水库的放空时间和充水时间</w:t>
      </w:r>
    </w:p>
    <w:p>
      <w:r>
        <w:t>作者:（苏）德沃廖辛（В.И.Дворяшин）著；徐一心译</w:t>
      </w:r>
    </w:p>
    <w:p>
      <w:r>
        <w:t>出版社:水利出版社</w:t>
      </w:r>
    </w:p>
    <w:p>
      <w:r>
        <w:t>出版日期：1957.04</w:t>
      </w:r>
    </w:p>
    <w:p>
      <w:r>
        <w:t>总页数：58</w:t>
      </w:r>
    </w:p>
    <w:p>
      <w:r>
        <w:t>更多请访问教客网:www.jiaokey.com</w:t>
      </w:r>
    </w:p>
    <w:p>
      <w:r>
        <w:t>水库的放空时间和充水时间评论地址：https://www.jiaokey.com/book/detail/11161490.html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