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蔬菜电热育苗与栽培</w:t>
      </w:r>
    </w:p>
    <w:p>
      <w:r>
        <w:rPr>
          <w:rFonts w:ascii="宋体" w:hAnsi="宋体" w:eastAsia="宋体"/>
          <w:sz w:val="24"/>
        </w:rPr>
        <w:t>（日）渡部一郎，（日）板木利隆著；汪士尚等译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蔬菜电热育苗与栽培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（日）渡部一郎，（日）板木利隆著；汪士尚等译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本书出售、求购地址：https://www.jiaokey.com/book/detail/11166642.html</w:t>
      </w:r>
    </w:p>
    <w:p>
      <w:r>
        <w:t>更多相关图书推荐：https://www.jiaokey.com</w:t>
      </w:r>
    </w:p>
    <w:p>
      <w:r>
        <w:t>（日）渡部一郎，（日）板木利隆著；汪士尚等译 其他作品：https://www.jiaokey.com/tag/（日）渡部一郎，（日）板木利隆著；汪士尚等译.html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关键词搜索：https://www.jiaokey.com/tag/蔬菜电热育苗与栽培.html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