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国际大都市的生态环境</w:t>
      </w:r>
    </w:p>
    <w:p>
      <w:r>
        <w:rPr>
          <w:rFonts w:ascii="宋体" w:hAnsi="宋体" w:eastAsia="宋体"/>
          <w:sz w:val="24"/>
        </w:rPr>
        <w:t>吴人坚，陈立民编著（复旦大学生物系、环境与资源生物学系、环境经济研究中心）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国际大都市的生态环境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吴人坚，陈立民编著（复旦大学生物系、环境与资源生物学系、环境经济研究中心）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本书出售、求购地址：https://www.jiaokey.com/book/detail/11171338.html</w:t>
      </w:r>
    </w:p>
    <w:p>
      <w:r>
        <w:t>更多相关图书推荐：https://www.jiaokey.com</w:t>
      </w:r>
    </w:p>
    <w:p>
      <w:r>
        <w:t>吴人坚，陈立民编著（复旦大学生物系、环境与资源生物学系、环境经济研究中心） 其他作品：https://www.jiaokey.com/tag/吴人坚，陈立民编著（复旦大学生物系、环境与资源生物学系、环境经济研究中心）.html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关键词搜索：https://www.jiaokey.com/tag/国际大都市的生态环境.html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