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小王子</w:t>
      </w:r>
    </w:p>
    <w:p>
      <w:r>
        <w:rPr>
          <w:rFonts w:ascii="宋体" w:hAnsi="宋体" w:eastAsia="宋体"/>
          <w:sz w:val="24"/>
        </w:rPr>
        <w:t>（法）德克旭贝里原著；朱任东改编；王猛绘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（法）德克旭贝里原著；朱任东改编；王猛绘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郑州市：海燕出版社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本书出售、求购地址：https://www.jiaokey.com/book/detail/11182131.html</w:t>
      </w:r>
    </w:p>
    <w:p>
      <w:r>
        <w:t>更多相关图书推荐：https://www.jiaokey.com</w:t>
      </w:r>
    </w:p>
    <w:p>
      <w:r>
        <w:t>（法）德克旭贝里原著；朱任东改编；王猛绘 其他作品：https://www.jiaokey.com/tag/（法）德克旭贝里原著；朱任东改编；王猛绘.html</w:t>
      </w:r>
    </w:p>
    <w:p>
      <w:r>
        <w:t>郑州市：海燕出版社 出版图书：https://www.jiaokey.com/tag/郑州市：海燕出版社.html</w:t>
      </w:r>
    </w:p>
    <w:p>
      <w:r>
        <w:t>关键词搜索：https://www.jiaokey.com/tag/小王子.html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