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上海帕萨特B5轿车配件目录</w:t>
      </w:r>
    </w:p>
    <w:p>
      <w:r>
        <w:rPr>
          <w:rFonts w:ascii="宋体" w:hAnsi="宋体" w:eastAsia="宋体"/>
          <w:sz w:val="24"/>
        </w:rPr>
        <w:t>马成权，于军主编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上海帕萨特B5轿车配件目录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马成权，于军主编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本书出售、求购地址：https://www.jiaokey.com/book/detail/11201655.html</w:t>
      </w:r>
    </w:p>
    <w:p>
      <w:r>
        <w:t>更多相关图书推荐：https://www.jiaokey.com</w:t>
      </w:r>
    </w:p>
    <w:p>
      <w:r>
        <w:t>马成权，于军主编 其他作品：https://www.jiaokey.com/tag/马成权，于军主编.html</w:t>
      </w:r>
    </w:p>
    <w:p>
      <w:r>
        <w:t>沈阳市：辽宁科学技术出版社 出版图书：https://www.jiaokey.com/tag/沈阳市：辽宁科学技术出版社.html</w:t>
      </w:r>
    </w:p>
    <w:p>
      <w:r>
        <w:t>关键词搜索：https://www.jiaokey.com/tag/上海帕萨特B5轿车配件目录.html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