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有色合金铸造</w:t>
      </w:r>
    </w:p>
    <w:p>
      <w:r>
        <w:rPr>
          <w:rFonts w:ascii="宋体" w:hAnsi="宋体" w:eastAsia="宋体"/>
          <w:sz w:val="24"/>
        </w:rPr>
        <w:t>黄洪波，盛志云，李华兴，陈林祥，胡志刚合编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有色合金铸造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黄洪波，盛志云，李华兴，陈林祥，胡志刚合编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本书出售、求购地址：https://www.jiaokey.com/book/detail/11202158.html</w:t>
      </w:r>
    </w:p>
    <w:p>
      <w:r>
        <w:t>更多相关图书推荐：https://www.jiaokey.com</w:t>
      </w:r>
    </w:p>
    <w:p>
      <w:r>
        <w:t>黄洪波，盛志云，李华兴，陈林祥，胡志刚合编 其他作品：https://www.jiaokey.com/tag/黄洪波，盛志云，李华兴，陈林祥，胡志刚合编.html</w:t>
      </w:r>
    </w:p>
    <w:p>
      <w:r>
        <w:t>关键词搜索：https://www.jiaokey.com/tag/有色合金铸造.html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