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《证券投资基金法》解读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《证券投资基金法》解读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本书出售、求购地址：https://www.jiaokey.com/book/detail/11207152.html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关键词搜索：https://www.jiaokey.com/tag/《证券投资基金法》解读.html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