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城堡</w:t>
      </w:r>
    </w:p>
    <w:p>
      <w:r>
        <w:rPr>
          <w:rFonts w:ascii="宋体" w:hAnsi="宋体" w:eastAsia="宋体"/>
          <w:sz w:val="24"/>
        </w:rPr>
        <w:t>（奥地利）卡夫卡著；惠君，王惠玲译；英语学习大书虫研究室译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（奥地利）卡夫卡著；惠君，王惠玲译；英语学习大书虫研究室译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本书出售、求购地址：https://www.jiaokey.com/book/detail/11209089.html</w:t>
      </w:r>
    </w:p>
    <w:p>
      <w:r>
        <w:t>更多相关图书推荐：https://www.jiaokey.com</w:t>
      </w:r>
    </w:p>
    <w:p>
      <w:r>
        <w:t>（奥地利）卡夫卡著；惠君，王惠玲译；英语学习大书虫研究室译 其他作品：https://www.jiaokey.com/tag/（奥地利）卡夫卡著；惠君，王惠玲译；英语学习大书虫研究室译.html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