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</w:t>
      </w:r>
    </w:p>
    <w:p>
      <w:r>
        <w:rPr>
          <w:rFonts w:ascii="宋体" w:hAnsi="宋体" w:eastAsia="宋体"/>
          <w:sz w:val="24"/>
        </w:rPr>
        <w:t>（美）苏珊娜·施洛斯伯格，（美）莉兹·涅波列特著；唐春玲译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（美）苏珊娜·施洛斯伯格，（美）莉兹·涅波列特著；唐春玲译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本书出售、求购地址：https://www.jiaokey.com/book/detail/11211284.html</w:t>
      </w:r>
    </w:p>
    <w:p>
      <w:r>
        <w:t>更多相关图书推荐：https://www.jiaokey.com</w:t>
      </w:r>
    </w:p>
    <w:p>
      <w:r>
        <w:t>（美）苏珊娜·施洛斯伯格，（美）莉兹·涅波列特著；唐春玲译 其他作品：https://www.jiaokey.com/tag/（美）苏珊娜·施洛斯伯格，（美）莉兹·涅波列特著；唐春玲译.html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