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书名：《革命摇篮育英才》与新中国同龄的一所少数民族学校的创建与发展-北京回民中学简史</w:t>
      </w:r>
    </w:p>
    <w:p>
      <w:r>
        <w:t>作者：北京市教育科学研究所编</w:t>
      </w:r>
    </w:p>
    <w:p>
      <w:r>
        <w:t>出版社：</w:t>
      </w:r>
    </w:p>
    <w:p>
      <w:r>
        <w:t>出版日期：1986.12</w:t>
      </w:r>
    </w:p>
    <w:p>
      <w:r>
        <w:t>总页数：80</w:t>
      </w:r>
    </w:p>
    <w:p>
      <w:r>
        <w:t>更多请访问教客网: www.jiaokey.com</w:t>
      </w:r>
    </w:p>
    <w:p>
      <w:r>
        <w:t>《革命摇篮育英才》与新中国同龄的一所少数民族学校的创建与发展-北京回民中学简史 评论地址：https://www.jiaokey.com/book/detail/11212191.html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