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书名：小学生生活指南  2  遇到意外情况怎么办？</w:t>
      </w:r>
    </w:p>
    <w:p>
      <w:r>
        <w:t>作者：刘承俊，程桂瑶</w:t>
      </w:r>
    </w:p>
    <w:p>
      <w:r>
        <w:t>出版社：北京：中国城市经济社会出版社</w:t>
      </w:r>
    </w:p>
    <w:p>
      <w:r>
        <w:t>出版日期：1988.07</w:t>
      </w:r>
    </w:p>
    <w:p>
      <w:r>
        <w:t>总页数：30</w:t>
      </w:r>
    </w:p>
    <w:p>
      <w:r>
        <w:t>更多请访问教客网: www.jiaokey.com</w:t>
      </w:r>
    </w:p>
    <w:p>
      <w:r>
        <w:t>小学生生活指南  2  遇到意外情况怎么办？ 评论地址：https://www.jiaokey.com/book/detail/11218779.html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