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  第2版</w:t>
      </w:r>
    </w:p>
    <w:p>
      <w:r>
        <w:rPr>
          <w:rFonts w:ascii="宋体" w:hAnsi="宋体" w:eastAsia="宋体"/>
          <w:sz w:val="24"/>
        </w:rPr>
        <w:t>（英）玛丽亚·莫斯坎瑞斯（Maria Moschandreas）著；柯旭清，廖君译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（英）玛丽亚·莫斯坎瑞斯（Maria Moschandreas）著；柯旭清，廖君译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本书出售、求购地址：https://www.jiaokey.com/book/detail/11221080.html</w:t>
      </w:r>
    </w:p>
    <w:p>
      <w:r>
        <w:t>更多相关图书推荐：https://www.jiaokey.com</w:t>
      </w:r>
    </w:p>
    <w:p>
      <w:r>
        <w:t>（英）玛丽亚·莫斯坎瑞斯（Maria Moschandreas）著；柯旭清，廖君译 其他作品：https://www.jiaokey.com/tag/（英）玛丽亚·莫斯坎瑞斯（Maria Moschandreas）著；柯旭清，廖君译.html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