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可爱的新疆</w:t>
      </w:r>
    </w:p>
    <w:p>
      <w:r>
        <w:rPr>
          <w:rFonts w:ascii="宋体" w:hAnsi="宋体" w:eastAsia="宋体"/>
          <w:sz w:val="24"/>
        </w:rPr>
        <w:t>乌鲁木齐军区空军指挥所政治部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可爱的新疆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乌鲁木齐军区空军指挥所政治部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本书出售、求购地址：https://www.jiaokey.com/book/detail/11222247.html</w:t>
      </w:r>
    </w:p>
    <w:p>
      <w:r>
        <w:t>更多相关图书推荐：https://www.jiaokey.com</w:t>
      </w:r>
    </w:p>
    <w:p>
      <w:r>
        <w:t>乌鲁木齐军区空军指挥所政治部 其他作品：https://www.jiaokey.com/tag/乌鲁木齐军区空军指挥所政治部.html</w:t>
      </w:r>
    </w:p>
    <w:p>
      <w:r>
        <w:t>关键词搜索：https://www.jiaokey.com/tag/可爱的新疆.html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