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书名：ICC跟单信用证统一惯例 UCP 500 及UCP 500关于电子交单的附则 eUCP 版本1.0 中英文本</w:t>
      </w:r>
    </w:p>
    <w:p>
      <w:r>
        <w:t>作者：国际商会中国国家委员会（ICC CHINA）组织翻译</w:t>
      </w:r>
    </w:p>
    <w:p>
      <w:r>
        <w:t>出版社：北京：中国民主法制出版社</w:t>
      </w:r>
    </w:p>
    <w:p>
      <w:r>
        <w:t>出版日期：2003.11</w:t>
      </w:r>
    </w:p>
    <w:p>
      <w:r>
        <w:t>总页数：114</w:t>
      </w:r>
    </w:p>
    <w:p>
      <w:r>
        <w:t>更多请访问教客网: www.jiaokey.com</w:t>
      </w:r>
    </w:p>
    <w:p>
      <w:r>
        <w:t>ICC跟单信用证统一惯例 UCP 500 及UCP 500关于电子交单的附则 eUCP 版本1.0 中英文本 评论地址：https://www.jiaokey.com/book/detail/11226156.html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