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“难以管教”的少年教育随笔</w:t>
      </w:r>
    </w:p>
    <w:p>
      <w:r>
        <w:rPr>
          <w:rFonts w:ascii="宋体" w:hAnsi="宋体" w:eastAsia="宋体"/>
          <w:sz w:val="24"/>
        </w:rPr>
        <w:t>（苏）安德烈·叶夫根尼耶维奇·李奇科著；杨乃均，彭琳译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“难以管教”的少年教育随笔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（苏）安德烈·叶夫根尼耶维奇·李奇科著；杨乃均，彭琳译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本书出售、求购地址：https://www.jiaokey.com/book/detail/11228618.html</w:t>
      </w:r>
    </w:p>
    <w:p>
      <w:r>
        <w:t>更多相关图书推荐：https://www.jiaokey.com</w:t>
      </w:r>
    </w:p>
    <w:p>
      <w:r>
        <w:t>（苏）安德烈·叶夫根尼耶维奇·李奇科著；杨乃均，彭琳译 其他作品：https://www.jiaokey.com/tag/（苏）安德烈·叶夫根尼耶维奇·李奇科著；杨乃均，彭琳译.html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关键词搜索：https://www.jiaokey.com/tag/“难以管教”的少年教育随笔.html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